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ED" w:rsidRPr="003E26ED" w:rsidRDefault="003E26ED" w:rsidP="003E26ED">
      <w:pPr>
        <w:pStyle w:val="Nadpis1"/>
        <w:numPr>
          <w:ilvl w:val="0"/>
          <w:numId w:val="6"/>
        </w:numPr>
        <w:spacing w:before="0"/>
        <w:jc w:val="center"/>
        <w:rPr>
          <w:rFonts w:ascii="Times New Roman" w:hAnsi="Times New Roman"/>
          <w:sz w:val="24"/>
          <w:szCs w:val="24"/>
        </w:rPr>
      </w:pPr>
      <w:r w:rsidRPr="003E26ED">
        <w:rPr>
          <w:rFonts w:ascii="Times New Roman" w:hAnsi="Times New Roman"/>
          <w:bCs w:val="0"/>
          <w:sz w:val="24"/>
          <w:szCs w:val="24"/>
        </w:rPr>
        <w:t>CHARAKTERISTIKA ŠKOLSKÉHO VZDELÁVACIEHO PROGRAMU V UČEBNOM  ODBORE 45790 00 LESNÁ VÝROBA</w:t>
      </w:r>
    </w:p>
    <w:p w:rsidR="00F001E2" w:rsidRPr="00DC25C6" w:rsidRDefault="00F001E2" w:rsidP="00F001E2">
      <w:pPr>
        <w:rPr>
          <w:b/>
        </w:rPr>
      </w:pPr>
    </w:p>
    <w:tbl>
      <w:tblPr>
        <w:tblW w:w="9069" w:type="dxa"/>
        <w:jc w:val="center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248"/>
      </w:tblGrid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Názov a adresa školy</w:t>
            </w:r>
          </w:p>
        </w:tc>
        <w:tc>
          <w:tcPr>
            <w:tcW w:w="5248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5D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Stredná odborná škola, Hviezdoslavova 5, 04801 Rožňava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Názov školského vzdelávacieho programu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Lesná výroba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Kód a názov ŠVP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45 poľnohospodárstvo, lesné hospodárstvo a rozvoj vidieka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4579 0 00 lesná výroba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pStyle w:val="Textpoznmkypodiarou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Nižšie stredné odborné vzdelanie - ISCED </w:t>
            </w:r>
            <w:smartTag w:uri="urn:schemas-microsoft-com:office:smarttags" w:element="metricconverter">
              <w:smartTagPr>
                <w:attr w:name="ProductID" w:val="2C"/>
              </w:smartTagPr>
              <w:r w:rsidRPr="003E26ED">
                <w:rPr>
                  <w:rFonts w:ascii="Arial" w:hAnsi="Arial" w:cs="Arial"/>
                  <w:b/>
                  <w:snapToGrid w:val="0"/>
                  <w:sz w:val="18"/>
                  <w:szCs w:val="18"/>
                </w:rPr>
                <w:t>2C</w:t>
              </w:r>
            </w:smartTag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 roky,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Forma štúdia </w:t>
            </w:r>
          </w:p>
        </w:tc>
        <w:tc>
          <w:tcPr>
            <w:tcW w:w="5248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denná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248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slovenský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Druh školy </w:t>
            </w:r>
          </w:p>
        </w:tc>
        <w:tc>
          <w:tcPr>
            <w:tcW w:w="5248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štátna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Dátum schválenia ŠkVP</w:t>
            </w:r>
          </w:p>
        </w:tc>
        <w:tc>
          <w:tcPr>
            <w:tcW w:w="5248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26.8.2010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Miesto vydania </w:t>
            </w:r>
          </w:p>
        </w:tc>
        <w:tc>
          <w:tcPr>
            <w:tcW w:w="5248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250614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Stredná odborná škola</w:t>
            </w:r>
            <w:r w:rsidR="003E5F62" w:rsidRPr="003E26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26ED">
              <w:rPr>
                <w:rFonts w:ascii="Arial" w:hAnsi="Arial" w:cs="Arial"/>
                <w:b/>
                <w:sz w:val="18"/>
                <w:szCs w:val="18"/>
              </w:rPr>
              <w:t>Hviezdoslavova 5, Rožňava</w:t>
            </w:r>
          </w:p>
        </w:tc>
      </w:tr>
      <w:tr w:rsidR="003E5F62" w:rsidRPr="003E26ED" w:rsidTr="00917456">
        <w:trPr>
          <w:trHeight w:hRule="exact" w:val="340"/>
          <w:jc w:val="center"/>
        </w:trPr>
        <w:tc>
          <w:tcPr>
            <w:tcW w:w="3821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Platnosť ŠkVP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99CCFF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01. september 2010 začínajúc prvým ročníkom</w:t>
            </w:r>
          </w:p>
        </w:tc>
      </w:tr>
    </w:tbl>
    <w:p w:rsidR="006335B7" w:rsidRDefault="006335B7"/>
    <w:p w:rsidR="00F001E2" w:rsidRPr="003E26ED" w:rsidRDefault="003E26ED" w:rsidP="003E26ED">
      <w:pPr>
        <w:pStyle w:val="Odsekzoznamu"/>
        <w:numPr>
          <w:ilvl w:val="0"/>
          <w:numId w:val="6"/>
        </w:numPr>
        <w:rPr>
          <w:b/>
        </w:rPr>
      </w:pPr>
      <w:r w:rsidRPr="003E26ED">
        <w:rPr>
          <w:b/>
          <w:bCs/>
        </w:rPr>
        <w:t>ZÁKLADNÉ ÚDAJE O ŠTÚDIU</w:t>
      </w:r>
    </w:p>
    <w:p w:rsidR="00F001E2" w:rsidRPr="00DC25C6" w:rsidRDefault="00F001E2" w:rsidP="00F001E2">
      <w:pPr>
        <w:ind w:left="36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F001E2" w:rsidRPr="003E26ED" w:rsidTr="007A63A6">
        <w:trPr>
          <w:trHeight w:val="306"/>
        </w:trPr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color w:val="0000FF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Dĺžka štúdia:</w:t>
            </w:r>
          </w:p>
        </w:tc>
        <w:tc>
          <w:tcPr>
            <w:tcW w:w="5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 roky</w:t>
            </w:r>
          </w:p>
        </w:tc>
      </w:tr>
      <w:tr w:rsidR="00F001E2" w:rsidRPr="003E26ED" w:rsidTr="007A63A6">
        <w:trPr>
          <w:trHeight w:val="17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pStyle w:val="Zarkazkladnhotextu2"/>
              <w:tabs>
                <w:tab w:val="num" w:pos="1188"/>
                <w:tab w:val="num" w:pos="154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z w:val="18"/>
                <w:szCs w:val="18"/>
              </w:rPr>
              <w:t>Forma štúdia: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7A63A6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iCs/>
                <w:sz w:val="18"/>
                <w:szCs w:val="18"/>
              </w:rPr>
              <w:t>Denné štúdium</w:t>
            </w:r>
          </w:p>
        </w:tc>
      </w:tr>
      <w:tr w:rsidR="00F001E2" w:rsidRPr="003E26ED" w:rsidTr="007A63A6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z w:val="18"/>
                <w:szCs w:val="18"/>
              </w:rPr>
              <w:t>Nevyhnutné vstupné požiadavky na štúdium:</w:t>
            </w:r>
            <w:r w:rsidRPr="003E26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7A63A6">
            <w:pPr>
              <w:tabs>
                <w:tab w:val="num" w:pos="25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Môže byť prijatý uchádzač, ktorý neukončil vzdelávací program základnej školy v poslednom ročníku alebo posledný ročník neukončil úspešne</w:t>
            </w:r>
          </w:p>
        </w:tc>
      </w:tr>
      <w:tr w:rsidR="00F001E2" w:rsidRPr="003E26ED" w:rsidTr="007A63A6">
        <w:trPr>
          <w:trHeight w:val="20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z w:val="18"/>
                <w:szCs w:val="18"/>
              </w:rPr>
              <w:t>Podmienky pre možnosť konania záverečnej skúšky: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F001E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úspešné ukončenie 2. ročníka v danom odbore </w:t>
            </w:r>
          </w:p>
        </w:tc>
      </w:tr>
      <w:tr w:rsidR="00F001E2" w:rsidRPr="003E26ED" w:rsidTr="007A63A6">
        <w:trPr>
          <w:trHeight w:val="460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Cs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Doklad o dosiahnutom </w:t>
            </w:r>
            <w:r w:rsidRPr="003E26ED">
              <w:rPr>
                <w:rFonts w:ascii="Arial" w:hAnsi="Arial" w:cs="Arial"/>
                <w:b/>
                <w:bCs/>
                <w:sz w:val="18"/>
                <w:szCs w:val="18"/>
              </w:rPr>
              <w:t>vzdelaní:</w:t>
            </w:r>
            <w:r w:rsidRPr="003E26ED"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napToGrid w:val="0"/>
                <w:sz w:val="18"/>
                <w:szCs w:val="18"/>
              </w:rPr>
              <w:t>Vysvedčenie o záverečnej skúške, dodatok k vysvedčeniu o záverečnej skúške a výučný list</w:t>
            </w:r>
          </w:p>
        </w:tc>
      </w:tr>
      <w:tr w:rsidR="00F001E2" w:rsidRPr="003E26ED" w:rsidTr="007A63A6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iCs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Poskytnutý stupeň vzdelania: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7A63A6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Nižšie stredné odborné vzdelanie - ISCED </w:t>
            </w:r>
            <w:smartTag w:uri="urn:schemas-microsoft-com:office:smarttags" w:element="metricconverter">
              <w:smartTagPr>
                <w:attr w:name="ProductID" w:val="2C"/>
              </w:smartTagPr>
              <w:r w:rsidRPr="003E26ED">
                <w:rPr>
                  <w:rFonts w:ascii="Arial" w:hAnsi="Arial" w:cs="Arial"/>
                  <w:b/>
                  <w:snapToGrid w:val="0"/>
                  <w:sz w:val="18"/>
                  <w:szCs w:val="18"/>
                </w:rPr>
                <w:t>2C</w:t>
              </w:r>
            </w:smartTag>
          </w:p>
        </w:tc>
      </w:tr>
      <w:tr w:rsidR="00F001E2" w:rsidRPr="003E26ED" w:rsidTr="007A63A6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Možnosti pracovného uplatnenia </w:t>
            </w:r>
            <w:r w:rsidRPr="003E26ED">
              <w:rPr>
                <w:rFonts w:ascii="Arial" w:hAnsi="Arial" w:cs="Arial"/>
                <w:b/>
                <w:bCs/>
                <w:sz w:val="18"/>
                <w:szCs w:val="18"/>
              </w:rPr>
              <w:t>absolventa: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7A63A6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napToGrid w:val="0"/>
                <w:sz w:val="18"/>
                <w:szCs w:val="18"/>
              </w:rPr>
              <w:t>Odborná príprava pre výkon jednoduchých a pomocných kvalifikovaných prác v poľnohospodárskej výrobe, v službách súvisiacich so životným prostredím a rozvojom vidieka</w:t>
            </w:r>
          </w:p>
        </w:tc>
      </w:tr>
      <w:tr w:rsidR="00F001E2" w:rsidRPr="003E26ED" w:rsidTr="007A63A6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E2" w:rsidRPr="003E26ED" w:rsidRDefault="00F001E2" w:rsidP="007A63A6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Nadväzná odborná </w:t>
            </w:r>
            <w:r w:rsidRPr="003E26ED">
              <w:rPr>
                <w:rFonts w:ascii="Arial" w:hAnsi="Arial" w:cs="Arial"/>
                <w:b/>
                <w:bCs/>
                <w:sz w:val="18"/>
                <w:szCs w:val="18"/>
              </w:rPr>
              <w:t>príprava (ďalšie vzdelávanie):</w:t>
            </w:r>
            <w:r w:rsidRPr="003E26ED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001E2" w:rsidRPr="003E26ED" w:rsidRDefault="00F001E2" w:rsidP="007A63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Po úspešnom získaní nižšieho stredného odborného môže byť žiak prijatý na štúdium odboru vzdelávania, ktorého úspešným absolvovaním získa stupeň vzdelania ISCED 3C alebo ISCED 3A</w:t>
            </w:r>
          </w:p>
        </w:tc>
      </w:tr>
    </w:tbl>
    <w:p w:rsidR="00F001E2" w:rsidRDefault="00F001E2"/>
    <w:p w:rsidR="00F001E2" w:rsidRPr="00DC25C6" w:rsidRDefault="003E26ED" w:rsidP="003E26ED">
      <w:pPr>
        <w:numPr>
          <w:ilvl w:val="0"/>
          <w:numId w:val="6"/>
        </w:numPr>
        <w:rPr>
          <w:b/>
        </w:rPr>
      </w:pPr>
      <w:r w:rsidRPr="00DC25C6">
        <w:rPr>
          <w:b/>
          <w:bCs/>
        </w:rPr>
        <w:t xml:space="preserve">PROFIL ABSOLVENTA UČEBNÉHO ODBORU </w:t>
      </w:r>
      <w:r>
        <w:rPr>
          <w:b/>
          <w:bCs/>
        </w:rPr>
        <w:t>4579 0 00 LESNÁ VÝROBA</w:t>
      </w:r>
    </w:p>
    <w:p w:rsidR="00F001E2" w:rsidRPr="00DC25C6" w:rsidRDefault="00F001E2" w:rsidP="00F001E2">
      <w:pPr>
        <w:rPr>
          <w:b/>
        </w:rPr>
      </w:pPr>
    </w:p>
    <w:p w:rsidR="00F001E2" w:rsidRDefault="00F001E2" w:rsidP="00F001E2">
      <w:pPr>
        <w:pStyle w:val="Zarkazkladnhotextu2"/>
        <w:spacing w:after="0" w:line="240" w:lineRule="auto"/>
        <w:ind w:left="0"/>
        <w:jc w:val="both"/>
        <w:rPr>
          <w:snapToGrid w:val="0"/>
        </w:rPr>
      </w:pPr>
      <w:r w:rsidRPr="00DC25C6">
        <w:rPr>
          <w:snapToGrid w:val="0"/>
        </w:rPr>
        <w:t xml:space="preserve">    </w:t>
      </w:r>
      <w:r w:rsidRPr="00DC25C6">
        <w:rPr>
          <w:snapToGrid w:val="0"/>
        </w:rPr>
        <w:tab/>
        <w:t xml:space="preserve">Absolventi </w:t>
      </w:r>
      <w:r w:rsidRPr="00DC25C6">
        <w:t xml:space="preserve"> učebného odboru </w:t>
      </w:r>
      <w:r>
        <w:t>4579 0 00 lesná výroba</w:t>
      </w:r>
      <w:r w:rsidRPr="00DC25C6">
        <w:rPr>
          <w:snapToGrid w:val="0"/>
        </w:rPr>
        <w:t xml:space="preserve">  sú zaučení na základné robotnícke profesie v odvetví. Z</w:t>
      </w:r>
      <w:r w:rsidRPr="00DC25C6">
        <w:t>ákladné kľúčové kompetencie im umožnia prípravu na výkon jednoduchých činností vo výrobných podmienkach praxe</w:t>
      </w:r>
      <w:r>
        <w:t xml:space="preserve"> v lese</w:t>
      </w:r>
      <w:r w:rsidRPr="00DC25C6">
        <w:t xml:space="preserve">, čiastočne v nevýrobných odvetviach  a vo sfére služieb na vidieku. Absolventi sú schopní zabezpečiť </w:t>
      </w:r>
      <w:r w:rsidRPr="00DC25C6">
        <w:rPr>
          <w:snapToGrid w:val="0"/>
        </w:rPr>
        <w:t xml:space="preserve">manuálne činnosti bez použitia pracovného náradia, ako aj s jeho použitím, spočívajúce vo výkone jednoduchých činností pri technologických postupoch pestovania drevín a v chovoch zveriny a pomocné služby v oblasti rozvoja vidieka a komunálnych služieb. Ovládajú jednoduchú obsluhu a nastavovanie mechanizačných prostriedkov, strojov a zariadení, príslušných technológií a základné práce pri ručnom obrábaní dreva a kovov. Majú pri práci na zreteli elementárne prírodovedné zákonitosti svojho odboru a vedia ich využiť najmä pri ochrane zvierat a životného prostredia. Pracovné úlohy si vedia zabezpečiť s ohľadom na ekonomické hospodárenie s energiami a materiálmi pri dodržiavaní hygieny, bezpečnosti práce a ochrany </w:t>
      </w:r>
      <w:r w:rsidRPr="00DC25C6">
        <w:rPr>
          <w:snapToGrid w:val="0"/>
        </w:rPr>
        <w:lastRenderedPageBreak/>
        <w:t>pred požiarom. Ďalší rozvoj absolventov je možný vzdelávaním v trojročnom učebnom odbore, vykonaním záverečnej skúšky a získaním výučného listu.</w:t>
      </w:r>
    </w:p>
    <w:p w:rsidR="00F001E2" w:rsidRDefault="003E26ED" w:rsidP="003E26ED">
      <w:pPr>
        <w:pStyle w:val="Nadpis1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E26ED">
        <w:rPr>
          <w:rFonts w:ascii="Times New Roman" w:hAnsi="Times New Roman"/>
          <w:sz w:val="24"/>
          <w:szCs w:val="24"/>
        </w:rPr>
        <w:t>UČEBNÝ PLÁNU UČEBNÉHO ODBORU 4579 0 00 LESNÁ VÝROBA</w:t>
      </w:r>
    </w:p>
    <w:p w:rsidR="003E26ED" w:rsidRPr="003E26ED" w:rsidRDefault="003E26ED" w:rsidP="003E26ED">
      <w:pPr>
        <w:rPr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3E5F62" w:rsidRPr="003E26ED" w:rsidTr="00C4615E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Škola (názov, adresa)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5D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Stredná odborná škola, Hviezdoslavova 5, 04801 Rožňava</w:t>
            </w:r>
          </w:p>
        </w:tc>
      </w:tr>
      <w:tr w:rsidR="003E5F62" w:rsidRPr="003E26ED" w:rsidTr="00C4615E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Lesná výroba</w:t>
            </w:r>
          </w:p>
        </w:tc>
      </w:tr>
      <w:tr w:rsidR="003E5F62" w:rsidRPr="003E26ED" w:rsidTr="003C17ED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45 Poľnohospodárstvo, lesné hospodárstvo a rozvoj vidieka</w:t>
            </w:r>
          </w:p>
        </w:tc>
      </w:tr>
      <w:tr w:rsidR="003E5F62" w:rsidRPr="003E26ED" w:rsidTr="00C4615E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4579 0 00 Lesná výroba   </w:t>
            </w:r>
          </w:p>
        </w:tc>
      </w:tr>
      <w:tr w:rsidR="003E5F62" w:rsidRPr="003E26ED" w:rsidTr="00C4615E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nižšie stredné odborné vzdelanie – ISCED </w:t>
            </w:r>
            <w:smartTag w:uri="urn:schemas-microsoft-com:office:smarttags" w:element="metricconverter">
              <w:smartTagPr>
                <w:attr w:name="ProductID" w:val="2C"/>
              </w:smartTagPr>
              <w:r w:rsidRPr="003E26ED">
                <w:rPr>
                  <w:rFonts w:ascii="Arial" w:hAnsi="Arial" w:cs="Arial"/>
                  <w:b/>
                  <w:sz w:val="18"/>
                  <w:szCs w:val="18"/>
                </w:rPr>
                <w:t>2C</w:t>
              </w:r>
            </w:smartTag>
          </w:p>
        </w:tc>
      </w:tr>
      <w:tr w:rsidR="003E5F62" w:rsidRPr="003E26ED" w:rsidTr="00C4615E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 roky</w:t>
            </w:r>
          </w:p>
        </w:tc>
      </w:tr>
      <w:tr w:rsidR="003E5F62" w:rsidRPr="003E26ED" w:rsidTr="00C4615E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denná</w:t>
            </w:r>
          </w:p>
        </w:tc>
      </w:tr>
      <w:tr w:rsidR="003E5F62" w:rsidRPr="003E26ED" w:rsidTr="00C4615E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E5F62" w:rsidRPr="003E26ED" w:rsidRDefault="003E5F62" w:rsidP="007A63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slovenský jazyk</w:t>
            </w:r>
          </w:p>
        </w:tc>
      </w:tr>
      <w:tr w:rsidR="003E5F62" w:rsidRPr="003E26ED" w:rsidTr="00E05D4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46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3E5F62" w:rsidRPr="003E26ED" w:rsidTr="00E05D4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987935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987935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2C460D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Slovenský jazyk a literatúra 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Človek, hodnoty a spoločnosť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987935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987935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2C460D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Etická výchova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Občianska náuka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2C460D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2C460D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2C460D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Matematika 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2C460D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2C460D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BC45D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 xml:space="preserve">Telesná a športová výchova 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BC45D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BC45D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BC45D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Lesná výroba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BC45D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E5F62" w:rsidRPr="003E26ED" w:rsidRDefault="00BC45D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C33CE1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</w:tr>
      <w:tr w:rsidR="003E5F62" w:rsidRPr="003E26ED" w:rsidTr="0091745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Odborný výcvik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</w:tr>
      <w:tr w:rsidR="003E5F62" w:rsidRPr="003E26ED" w:rsidTr="007A63A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F001E2">
            <w:pPr>
              <w:pStyle w:val="Nadpis3"/>
              <w:numPr>
                <w:ilvl w:val="2"/>
                <w:numId w:val="5"/>
              </w:numPr>
              <w:spacing w:before="0"/>
              <w:rPr>
                <w:sz w:val="18"/>
                <w:szCs w:val="18"/>
              </w:rPr>
            </w:pPr>
            <w:r w:rsidRPr="003E26ED">
              <w:rPr>
                <w:sz w:val="18"/>
                <w:szCs w:val="18"/>
              </w:rPr>
              <w:t>Spolu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3E5F62" w:rsidRPr="003E26ED" w:rsidTr="00E05D4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Účelové kurzy / učivo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F62" w:rsidRPr="003E26ED" w:rsidTr="007A63A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Ochrana života a zdravia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F62" w:rsidRPr="003E26ED" w:rsidTr="007A63A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Telovýchovno-výcvikový kurz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F62" w:rsidRPr="003E26ED" w:rsidTr="007A63A6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432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6ED">
              <w:rPr>
                <w:rFonts w:ascii="Arial" w:hAnsi="Arial" w:cs="Arial"/>
                <w:b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E5F62" w:rsidRPr="003E26ED" w:rsidRDefault="003E5F6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1A60" w:rsidRDefault="00381A60" w:rsidP="00F001E2">
      <w:pPr>
        <w:rPr>
          <w:rFonts w:ascii="Arial" w:hAnsi="Arial" w:cs="Arial"/>
          <w:b/>
          <w:sz w:val="18"/>
          <w:szCs w:val="18"/>
        </w:rPr>
      </w:pPr>
    </w:p>
    <w:p w:rsidR="00F001E2" w:rsidRPr="00DC25C6" w:rsidRDefault="00F001E2" w:rsidP="00F001E2">
      <w:pPr>
        <w:rPr>
          <w:rFonts w:ascii="Arial" w:hAnsi="Arial" w:cs="Arial"/>
          <w:b/>
          <w:sz w:val="18"/>
          <w:szCs w:val="18"/>
        </w:rPr>
      </w:pPr>
      <w:r w:rsidRPr="00DC25C6"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843"/>
        <w:gridCol w:w="1984"/>
      </w:tblGrid>
      <w:tr w:rsidR="00F001E2" w:rsidRPr="005E1461" w:rsidTr="000415C4">
        <w:tc>
          <w:tcPr>
            <w:tcW w:w="52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001E2" w:rsidRPr="005E1461" w:rsidRDefault="00F001E2" w:rsidP="007A63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</w:tr>
      <w:tr w:rsidR="00F001E2" w:rsidRPr="005E1461" w:rsidTr="000415C4">
        <w:tc>
          <w:tcPr>
            <w:tcW w:w="524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rPr>
                <w:rFonts w:ascii="Arial" w:hAnsi="Arial" w:cs="Arial"/>
                <w:sz w:val="18"/>
                <w:szCs w:val="18"/>
              </w:rPr>
            </w:pPr>
            <w:r w:rsidRPr="005E1461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F001E2" w:rsidRPr="005E1461" w:rsidTr="000415C4">
        <w:tc>
          <w:tcPr>
            <w:tcW w:w="524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rPr>
                <w:rFonts w:ascii="Arial" w:hAnsi="Arial" w:cs="Arial"/>
                <w:sz w:val="18"/>
                <w:szCs w:val="18"/>
              </w:rPr>
            </w:pPr>
            <w:r w:rsidRPr="005E1461"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001E2" w:rsidRPr="005E1461" w:rsidTr="000415C4">
        <w:tc>
          <w:tcPr>
            <w:tcW w:w="524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rPr>
                <w:rFonts w:ascii="Arial" w:hAnsi="Arial" w:cs="Arial"/>
                <w:sz w:val="18"/>
                <w:szCs w:val="18"/>
              </w:rPr>
            </w:pPr>
            <w:r w:rsidRPr="005E1461"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 w:rsidRPr="005E1461"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 w:rsidRPr="005E1461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F001E2" w:rsidRPr="005E1461" w:rsidTr="000415C4">
        <w:tc>
          <w:tcPr>
            <w:tcW w:w="524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rPr>
                <w:rFonts w:ascii="Arial" w:hAnsi="Arial" w:cs="Arial"/>
                <w:sz w:val="18"/>
                <w:szCs w:val="18"/>
              </w:rPr>
            </w:pPr>
            <w:r w:rsidRPr="005E1461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001E2" w:rsidRPr="005E1461" w:rsidTr="000415C4">
        <w:tc>
          <w:tcPr>
            <w:tcW w:w="52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E2" w:rsidRPr="005E1461" w:rsidRDefault="00F001E2" w:rsidP="007A6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E2" w:rsidRPr="005E1461" w:rsidRDefault="00F001E2" w:rsidP="007A63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1461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</w:tbl>
    <w:p w:rsidR="003E26ED" w:rsidRDefault="003E26ED" w:rsidP="000415C4">
      <w:pPr>
        <w:pStyle w:val="Zkladntext2"/>
        <w:spacing w:after="0" w:line="240" w:lineRule="auto"/>
        <w:jc w:val="both"/>
        <w:rPr>
          <w:b/>
          <w:u w:val="single"/>
        </w:rPr>
      </w:pPr>
    </w:p>
    <w:p w:rsidR="00F001E2" w:rsidRPr="00DC25C6" w:rsidRDefault="00F001E2" w:rsidP="000415C4">
      <w:pPr>
        <w:pStyle w:val="Zkladntext2"/>
        <w:spacing w:after="0" w:line="240" w:lineRule="auto"/>
        <w:jc w:val="both"/>
        <w:rPr>
          <w:b/>
        </w:rPr>
      </w:pPr>
      <w:r w:rsidRPr="00DC25C6">
        <w:rPr>
          <w:b/>
          <w:u w:val="single"/>
        </w:rPr>
        <w:t>Poznámky k učebnému</w:t>
      </w:r>
      <w:r w:rsidRPr="00DC25C6">
        <w:rPr>
          <w:b/>
        </w:rPr>
        <w:t>:</w:t>
      </w:r>
    </w:p>
    <w:p w:rsidR="00F001E2" w:rsidRPr="00DC25C6" w:rsidRDefault="00F001E2" w:rsidP="00F001E2">
      <w:pPr>
        <w:tabs>
          <w:tab w:val="num" w:pos="540"/>
        </w:tabs>
        <w:jc w:val="both"/>
      </w:pPr>
    </w:p>
    <w:p w:rsidR="00F001E2" w:rsidRPr="00DC25C6" w:rsidRDefault="00F001E2" w:rsidP="00F001E2">
      <w:pPr>
        <w:numPr>
          <w:ilvl w:val="0"/>
          <w:numId w:val="4"/>
        </w:numPr>
        <w:tabs>
          <w:tab w:val="num" w:pos="540"/>
        </w:tabs>
        <w:ind w:left="539" w:hanging="539"/>
        <w:jc w:val="both"/>
      </w:pPr>
      <w:r w:rsidRPr="00DC25C6">
        <w:t xml:space="preserve">Počet týždenných vyučovacích hodín v školských vzdelávacích programoch je  30 hodín, za celé štúdium 60 hodín. Školský rok trvá 40 týždňov, výučba v učebných odboroch sa realizuje v  1. ročníku v rozsahu 33 týždňov, v  2. ročníku v rozsahu 30 </w:t>
      </w:r>
      <w:r w:rsidRPr="00DC25C6">
        <w:lastRenderedPageBreak/>
        <w:t>týždňov. Časová rezerva sa využije na opakovanie a doplnenie učiva, na športovo-vzdelávacie kurzy, atď. a v poslednom ročníku na absolvovanie  záverečnej skúšky.</w:t>
      </w:r>
    </w:p>
    <w:p w:rsidR="00F001E2" w:rsidRPr="00DC25C6" w:rsidRDefault="00F001E2" w:rsidP="00F001E2">
      <w:pPr>
        <w:numPr>
          <w:ilvl w:val="0"/>
          <w:numId w:val="4"/>
        </w:numPr>
        <w:tabs>
          <w:tab w:val="num" w:pos="540"/>
        </w:tabs>
        <w:ind w:left="539" w:hanging="539"/>
        <w:jc w:val="both"/>
      </w:pPr>
      <w:r w:rsidRPr="00DC25C6">
        <w:t xml:space="preserve">Súčasťou vzdelávacej oblasti „Človek, hodnoty a spoločnosť“ sú predmety etická výchova a občianska náuka. Predmet nie je klasifikovaný, na vysvedčení a v katalógovom liste žiaka sa uvedie „absolvoval/-a“. Predmet občianska náuka je klasifikovaný. </w:t>
      </w:r>
    </w:p>
    <w:p w:rsidR="00F001E2" w:rsidRPr="00DC25C6" w:rsidRDefault="00F001E2" w:rsidP="00F001E2">
      <w:pPr>
        <w:numPr>
          <w:ilvl w:val="0"/>
          <w:numId w:val="4"/>
        </w:numPr>
        <w:tabs>
          <w:tab w:val="num" w:pos="540"/>
        </w:tabs>
        <w:ind w:left="539" w:hanging="539"/>
        <w:jc w:val="both"/>
      </w:pPr>
      <w:r w:rsidRPr="00DC25C6">
        <w:t xml:space="preserve">Súčasťou vzdelávacej oblasti „Zdravie a pohyb“ je predmet </w:t>
      </w:r>
      <w:r>
        <w:t>Telesná a športová výchova</w:t>
      </w:r>
      <w:r w:rsidRPr="00DC25C6">
        <w:t xml:space="preserve">. Predmet </w:t>
      </w:r>
      <w:r>
        <w:t>Telesná a športová výchova</w:t>
      </w:r>
      <w:r w:rsidRPr="00DC25C6">
        <w:t xml:space="preserve"> možno spájať do viachodinových celkov.   </w:t>
      </w:r>
    </w:p>
    <w:p w:rsidR="00F001E2" w:rsidRPr="00DC25C6" w:rsidRDefault="00F001E2" w:rsidP="00F001E2">
      <w:pPr>
        <w:numPr>
          <w:ilvl w:val="0"/>
          <w:numId w:val="4"/>
        </w:numPr>
        <w:tabs>
          <w:tab w:val="num" w:pos="540"/>
        </w:tabs>
        <w:ind w:left="539" w:hanging="539"/>
        <w:jc w:val="both"/>
      </w:pPr>
      <w:r w:rsidRPr="00DC25C6">
        <w:t xml:space="preserve">Praktická príprava sa realizuje podľa súčasne platnej legislatívy. Pre kvalitnú realizáciu vzdelávania je potrebné vytvárať podmienky pre osvojovanie požadovaných praktických zručností a činností formou odborného výcviku. Na odbornom výcviku sa môžu žiaci deliť do skupín, najmä s ohľadom na bezpečnosť a ochranu zdravia pri práci a na hygienické požiadavky podľa platných predpisov. Počet žiakov na jedného učiteľa sa riadi platnou legislatívou. </w:t>
      </w:r>
    </w:p>
    <w:p w:rsidR="00F001E2" w:rsidRPr="00DC25C6" w:rsidRDefault="00F001E2" w:rsidP="00F001E2">
      <w:pPr>
        <w:numPr>
          <w:ilvl w:val="0"/>
          <w:numId w:val="4"/>
        </w:numPr>
        <w:tabs>
          <w:tab w:val="num" w:pos="440"/>
          <w:tab w:val="num" w:pos="561"/>
        </w:tabs>
        <w:ind w:left="539" w:hanging="539"/>
        <w:jc w:val="both"/>
      </w:pPr>
      <w:r w:rsidRPr="00DC25C6">
        <w:t xml:space="preserve">  Povinnou súčasťou výchovy a vzdelávania žiakov učebných odborov stredných odborných škôl v SR je učivo „Ochrana života a zdravia“. Obsah učiva sa realizuje dvomi účelovými cvičeniami a samostatným kurzom na ochranu života a zdravia. Účelové cvičenia sa uskutočňujú v 1. ročníku vo vyučovacom čase v rozsahu 6 hodín priamo v teréne. Samostatný kurz je organizovaný v 2. ročníku v trvaní 3 dní po 7 hodín výcviku v teréne mimo priestorov školy. Je súčasťou plánu práce školy.  </w:t>
      </w:r>
    </w:p>
    <w:p w:rsidR="00F001E2" w:rsidRPr="00DC25C6" w:rsidRDefault="00F001E2" w:rsidP="00F001E2">
      <w:pPr>
        <w:numPr>
          <w:ilvl w:val="0"/>
          <w:numId w:val="4"/>
        </w:numPr>
        <w:tabs>
          <w:tab w:val="num" w:pos="540"/>
        </w:tabs>
        <w:ind w:left="539" w:hanging="539"/>
        <w:jc w:val="both"/>
      </w:pPr>
      <w:r w:rsidRPr="00DC25C6">
        <w:t xml:space="preserve">Účelové kurzy sa realizujú v rámci časovej rezervy v školskom roku, alebo v rámci odborného výcviku ak konkrétny kurz priamo súvisí s obsahom učiva predmetu odborný výcvik. </w:t>
      </w:r>
    </w:p>
    <w:p w:rsidR="00F001E2" w:rsidRPr="00DC25C6" w:rsidRDefault="00F001E2" w:rsidP="00F001E2">
      <w:pPr>
        <w:numPr>
          <w:ilvl w:val="0"/>
          <w:numId w:val="4"/>
        </w:numPr>
        <w:tabs>
          <w:tab w:val="num" w:pos="540"/>
        </w:tabs>
        <w:ind w:left="539" w:hanging="539"/>
        <w:jc w:val="both"/>
      </w:pPr>
      <w:r w:rsidRPr="00DC25C6">
        <w:t>Záverečná skúška sa organizuje podľa súčasne platnej školskej legislatívy.</w:t>
      </w:r>
    </w:p>
    <w:p w:rsidR="00F001E2" w:rsidRPr="00DC25C6" w:rsidRDefault="00F001E2" w:rsidP="00F001E2">
      <w:pPr>
        <w:jc w:val="both"/>
      </w:pPr>
    </w:p>
    <w:p w:rsidR="00F001E2" w:rsidRPr="00DC25C6" w:rsidRDefault="00F001E2" w:rsidP="00F001E2">
      <w:pPr>
        <w:jc w:val="both"/>
      </w:pPr>
    </w:p>
    <w:p w:rsidR="00F001E2" w:rsidRDefault="00F001E2"/>
    <w:sectPr w:rsidR="00F001E2" w:rsidSect="0009136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E91"/>
    <w:multiLevelType w:val="hybridMultilevel"/>
    <w:tmpl w:val="99EC7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948C5"/>
    <w:multiLevelType w:val="hybridMultilevel"/>
    <w:tmpl w:val="E6E0E0B0"/>
    <w:lvl w:ilvl="0" w:tplc="C8A86702">
      <w:start w:val="1"/>
      <w:numFmt w:val="lowerLetter"/>
      <w:lvlText w:val="%1)"/>
      <w:lvlJc w:val="left"/>
      <w:pPr>
        <w:tabs>
          <w:tab w:val="num" w:pos="-88"/>
        </w:tabs>
        <w:ind w:left="-88" w:firstLine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63DB8"/>
    <w:multiLevelType w:val="multilevel"/>
    <w:tmpl w:val="EF8C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FAD2942"/>
    <w:multiLevelType w:val="hybridMultilevel"/>
    <w:tmpl w:val="99EC7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A2A21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379543D"/>
    <w:multiLevelType w:val="hybridMultilevel"/>
    <w:tmpl w:val="AE08FF30"/>
    <w:lvl w:ilvl="0" w:tplc="28943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1E2"/>
    <w:rsid w:val="000415C4"/>
    <w:rsid w:val="000448F1"/>
    <w:rsid w:val="0009136D"/>
    <w:rsid w:val="00250614"/>
    <w:rsid w:val="002C460D"/>
    <w:rsid w:val="00381A60"/>
    <w:rsid w:val="003C17ED"/>
    <w:rsid w:val="003E26ED"/>
    <w:rsid w:val="003E5F62"/>
    <w:rsid w:val="006335B7"/>
    <w:rsid w:val="008E2265"/>
    <w:rsid w:val="00917456"/>
    <w:rsid w:val="00941419"/>
    <w:rsid w:val="00987935"/>
    <w:rsid w:val="00BC45D2"/>
    <w:rsid w:val="00C33CE1"/>
    <w:rsid w:val="00C4615E"/>
    <w:rsid w:val="00CB0907"/>
    <w:rsid w:val="00D17788"/>
    <w:rsid w:val="00DF1B99"/>
    <w:rsid w:val="00E05D43"/>
    <w:rsid w:val="00E4125E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F001E2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001E2"/>
    <w:pPr>
      <w:keepNext/>
      <w:numPr>
        <w:ilvl w:val="1"/>
        <w:numId w:val="3"/>
      </w:numPr>
      <w:jc w:val="both"/>
      <w:outlineLvl w:val="1"/>
    </w:pPr>
    <w:rPr>
      <w:b/>
      <w:bCs/>
      <w:sz w:val="20"/>
    </w:rPr>
  </w:style>
  <w:style w:type="paragraph" w:styleId="Nadpis3">
    <w:name w:val="heading 3"/>
    <w:aliases w:val=" Char Char Char, Char Char Char Char Char Char, Char Char Char Char Char Char Char Char Char"/>
    <w:basedOn w:val="Normlny"/>
    <w:next w:val="Normlny"/>
    <w:link w:val="Nadpis3Char"/>
    <w:qFormat/>
    <w:rsid w:val="00F001E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001E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F001E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001E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001E2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F001E2"/>
    <w:pPr>
      <w:keepNext/>
      <w:numPr>
        <w:ilvl w:val="7"/>
        <w:numId w:val="3"/>
      </w:numPr>
      <w:jc w:val="center"/>
      <w:outlineLvl w:val="7"/>
    </w:pPr>
    <w:rPr>
      <w:b/>
      <w:shadow/>
      <w:color w:val="00FF00"/>
      <w:sz w:val="52"/>
      <w:szCs w:val="52"/>
    </w:rPr>
  </w:style>
  <w:style w:type="paragraph" w:styleId="Nadpis9">
    <w:name w:val="heading 9"/>
    <w:basedOn w:val="Normlny"/>
    <w:next w:val="Normlny"/>
    <w:link w:val="Nadpis9Char"/>
    <w:qFormat/>
    <w:rsid w:val="00F001E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F001E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01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F001E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1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F001E2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F001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001E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001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F001E2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001E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aliases w:val=" Char Char Char Char, Char Char Char Char Char Char Char, Char Char Char Char Char Char Char Char Char Char"/>
    <w:basedOn w:val="Predvolenpsmoodseku"/>
    <w:link w:val="Nadpis3"/>
    <w:rsid w:val="00F001E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F001E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F001E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F001E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F001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F001E2"/>
    <w:rPr>
      <w:rFonts w:ascii="Times New Roman" w:eastAsia="Times New Roman" w:hAnsi="Times New Roman" w:cs="Times New Roman"/>
      <w:b/>
      <w:shadow/>
      <w:color w:val="00FF00"/>
      <w:sz w:val="52"/>
      <w:szCs w:val="52"/>
      <w:lang w:eastAsia="cs-CZ"/>
    </w:rPr>
  </w:style>
  <w:style w:type="character" w:customStyle="1" w:styleId="Nadpis9Char">
    <w:name w:val="Nadpis 9 Char"/>
    <w:basedOn w:val="Predvolenpsmoodseku"/>
    <w:link w:val="Nadpis9"/>
    <w:rsid w:val="00F001E2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uiPriority w:val="34"/>
    <w:qFormat/>
    <w:rsid w:val="003E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Rožňava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ZRPV</dc:creator>
  <cp:keywords/>
  <dc:description/>
  <cp:lastModifiedBy>pc</cp:lastModifiedBy>
  <cp:revision>9</cp:revision>
  <dcterms:created xsi:type="dcterms:W3CDTF">2012-06-26T10:22:00Z</dcterms:created>
  <dcterms:modified xsi:type="dcterms:W3CDTF">2013-05-21T04:40:00Z</dcterms:modified>
</cp:coreProperties>
</file>